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91F" w:rsidRDefault="00E8291F" w:rsidP="00E8291F">
      <w:pPr>
        <w:spacing w:before="30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  <w:t>01.08.2018</w:t>
      </w:r>
      <w:bookmarkStart w:id="0" w:name="_GoBack"/>
      <w:bookmarkEnd w:id="0"/>
    </w:p>
    <w:p w:rsidR="001B4CFF" w:rsidRPr="001B4CFF" w:rsidRDefault="001B4CFF" w:rsidP="001B4CFF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  <w:t>Чиновников будут наказывать за коррупцию по докладу кадровиков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  <w:t>.</w:t>
      </w:r>
    </w:p>
    <w:p w:rsidR="001B4CFF" w:rsidRPr="001B4CFF" w:rsidRDefault="001B4CFF" w:rsidP="001B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Госдума хочет упростить порядок, по которому чиновников привлекают к дисциплинарной ответственности за коррупционные нарушения. Взыскания разрешат применять на основании письменного объяснения чиновника и доклада подразделения кадровой службы, которое отвечает за профилактику коррупции. При этом коррупционер в письменном объяснении должен признать проступок и согласиться на упрощенный порядок.</w:t>
      </w:r>
    </w:p>
    <w:p w:rsidR="001B4CFF" w:rsidRPr="001B4CFF" w:rsidRDefault="001B4CFF" w:rsidP="001B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применить взыскание, у представителя нанимателя чиновника будет шесть месяцев со дня, когда поступила информация о проступке. Если с момента проступка прошло больше трех лет, чиновник избежит наказания. За пределами этого срока привлекать к дисциплинарной ответственности запретили.</w:t>
      </w:r>
    </w:p>
    <w:p w:rsidR="001B4CFF" w:rsidRPr="001B4CFF" w:rsidRDefault="001B4CFF" w:rsidP="001B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порядок будут применять к гражданским и муниципальным служащим, сотрудникам прокуратуры и следственного комитета, военнослужащим, пожарникам, таможенникам, сотрудникам органов внутренних дел.</w:t>
      </w:r>
    </w:p>
    <w:p w:rsidR="001B4CFF" w:rsidRPr="001B4CFF" w:rsidRDefault="001B4CFF" w:rsidP="001B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Нововведения не изменяют процедуру увольнения за </w:t>
      </w:r>
      <w:hyperlink r:id="rId4" w:anchor="/document/130/51141/" w:history="1">
        <w:r w:rsidRPr="001B4CFF">
          <w:rPr>
            <w:rFonts w:ascii="Times New Roman" w:eastAsia="Times New Roman" w:hAnsi="Times New Roman" w:cs="Times New Roman"/>
            <w:color w:val="2B79D9"/>
            <w:sz w:val="28"/>
            <w:szCs w:val="28"/>
            <w:lang w:eastAsia="ru-RU"/>
          </w:rPr>
          <w:t>утрату доверия</w:t>
        </w:r>
      </w:hyperlink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такому основанию уволить чиновника в упрощенном порядке будет нельзя.</w:t>
      </w:r>
    </w:p>
    <w:p w:rsidR="001B4CFF" w:rsidRPr="001B4CFF" w:rsidRDefault="001B4CFF" w:rsidP="001B4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 </w:t>
      </w:r>
      <w:hyperlink r:id="rId5" w:anchor="/document/97/452608/" w:history="1">
        <w:r w:rsidRPr="001B4CFF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законопроект № 430594-7</w:t>
        </w:r>
      </w:hyperlink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4CFF" w:rsidRPr="001B4CFF" w:rsidRDefault="001B4CFF" w:rsidP="001B4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4CFF" w:rsidRPr="001B4CFF" w:rsidRDefault="001B4CFF" w:rsidP="001B4CF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4C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4CFF" w:rsidRDefault="001B4CFF"/>
    <w:sectPr w:rsidR="001B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FF"/>
    <w:rsid w:val="001B4CFF"/>
    <w:rsid w:val="00E8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B452-87B3-41F6-AEB7-0A20243A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dget.1kadry.ru/" TargetMode="External"/><Relationship Id="rId4" Type="http://schemas.openxmlformats.org/officeDocument/2006/relationships/hyperlink" Target="https://budget.1kad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2</cp:revision>
  <dcterms:created xsi:type="dcterms:W3CDTF">2018-08-01T04:34:00Z</dcterms:created>
  <dcterms:modified xsi:type="dcterms:W3CDTF">2018-08-01T04:51:00Z</dcterms:modified>
</cp:coreProperties>
</file>