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cs="Times New Roman"/>
        </w:rPr>
      </w:pPr>
      <w:bookmarkStart w:id="0" w:name="_Toc47973351"/>
      <w:r>
        <w:rPr>
          <w:rFonts w:cs="Times New Roman"/>
        </w:rPr>
        <w:t>Работа со справочником «Подразделения организаций»</w:t>
      </w:r>
      <w:bookmarkEnd w:id="0"/>
      <w:r>
        <w:rPr>
          <w:rFonts w:cs="Times New Roman"/>
        </w:rPr>
        <w:t xml:space="preserve"> в модуле Паспорт МУ</w:t>
      </w:r>
    </w:p>
    <w:p>
      <w:pPr>
        <w:spacing w:before="240" w:line="259" w:lineRule="auto"/>
        <w:ind w:firstLine="0"/>
        <w:rPr>
          <w:rFonts w:cs="Times New Roman"/>
        </w:rPr>
      </w:pPr>
      <w:r>
        <w:rPr>
          <w:rFonts w:cs="Times New Roman"/>
          <w:u w:val="single"/>
        </w:rPr>
        <w:t>Назначение справочника</w:t>
      </w:r>
      <w:r>
        <w:rPr>
          <w:rFonts w:cs="Times New Roman"/>
        </w:rPr>
        <w:t>: содержит перечень структурных подразделений медицинской организации.</w:t>
      </w:r>
    </w:p>
    <w:p>
      <w:pPr>
        <w:spacing w:before="240" w:line="259" w:lineRule="auto"/>
        <w:ind w:firstLine="0"/>
        <w:rPr>
          <w:rFonts w:cs="Times New Roman"/>
          <w:u w:val="single"/>
        </w:rPr>
      </w:pPr>
      <w:r>
        <w:rPr>
          <w:rFonts w:cs="Times New Roman"/>
          <w:lang w:eastAsia="ru-RU"/>
        </w:rPr>
        <w:drawing>
          <wp:inline distT="0" distB="0" distL="0" distR="0">
            <wp:extent cx="5940425" cy="2353310"/>
            <wp:effectExtent l="19050" t="19050" r="22225" b="2794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Рисунок 2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3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1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Форма списка элементов справочника "Подразделения организаций"</w:t>
      </w:r>
    </w:p>
    <w:p>
      <w:pPr>
        <w:spacing w:before="240" w:line="259" w:lineRule="auto"/>
        <w:ind w:firstLine="0"/>
        <w:rPr>
          <w:rFonts w:cs="Times New Roman"/>
        </w:rPr>
      </w:pPr>
      <w:r>
        <w:rPr>
          <w:rFonts w:cs="Times New Roman"/>
          <w:u w:val="single"/>
        </w:rPr>
        <w:t>Расположение справочника</w:t>
      </w:r>
      <w:r>
        <w:rPr>
          <w:rFonts w:cs="Times New Roman"/>
        </w:rPr>
        <w:t>: Подсистема «Планово-экономическая деятельность медицинской организации» - «Организационная структура».</w:t>
      </w:r>
    </w:p>
    <w:p>
      <w:pPr>
        <w:spacing w:before="240" w:line="259" w:lineRule="auto"/>
        <w:ind w:firstLine="0"/>
        <w:rPr>
          <w:rFonts w:cs="Times New Roman"/>
        </w:rPr>
      </w:pPr>
      <w:r>
        <w:rPr>
          <w:rFonts w:cs="Times New Roman"/>
          <w:u w:val="single"/>
        </w:rPr>
        <w:t>Справочник доступен для пользователей, обладающих ролями</w:t>
      </w:r>
      <w:r>
        <w:rPr>
          <w:rFonts w:cs="Times New Roman"/>
        </w:rPr>
        <w:t>: профиль «Подразделения организации»</w:t>
      </w:r>
    </w:p>
    <w:p>
      <w:pPr>
        <w:spacing w:before="240" w:line="259" w:lineRule="auto"/>
        <w:ind w:firstLine="0"/>
        <w:rPr>
          <w:rFonts w:cs="Times New Roman"/>
        </w:rPr>
      </w:pPr>
      <w:r>
        <w:rPr>
          <w:rFonts w:cs="Times New Roman"/>
          <w:u w:val="single"/>
        </w:rPr>
        <w:t>Источник данных</w:t>
      </w:r>
      <w:r>
        <w:rPr>
          <w:rFonts w:cs="Times New Roman"/>
        </w:rPr>
        <w:t>: МТБЗ модуль Кадры МУ.</w:t>
      </w:r>
    </w:p>
    <w:p>
      <w:pPr>
        <w:spacing w:before="240" w:line="259" w:lineRule="auto"/>
        <w:ind w:firstLine="0"/>
        <w:rPr>
          <w:rFonts w:cs="Times New Roman"/>
        </w:rPr>
      </w:pPr>
      <w:r>
        <w:rPr>
          <w:rFonts w:cs="Times New Roman"/>
          <w:u w:val="single"/>
        </w:rPr>
        <w:t>Связи и взаимодействия:</w:t>
      </w:r>
      <w:r>
        <w:rPr>
          <w:rFonts w:cs="Times New Roman"/>
        </w:rPr>
        <w:t xml:space="preserve"> Данные о подразделениях организации поступают в Систему из модуля Кадры МУ на основании документа «Утверждение организационной структуры учреждения». </w:t>
      </w:r>
    </w:p>
    <w:p>
      <w:pPr>
        <w:spacing w:before="240" w:line="259" w:lineRule="auto"/>
        <w:ind w:firstLine="0"/>
        <w:rPr>
          <w:rFonts w:cs="Times New Roman"/>
        </w:rPr>
      </w:pPr>
      <w:bookmarkStart w:id="1" w:name="_GoBack"/>
      <w:bookmarkEnd w:id="1"/>
      <w:r>
        <w:rPr>
          <w:rFonts w:cs="Times New Roman"/>
          <w:u w:val="single"/>
        </w:rPr>
        <w:t>Работа пользователя с элементами справочника</w:t>
      </w:r>
      <w:r>
        <w:rPr>
          <w:rFonts w:cs="Times New Roman"/>
        </w:rPr>
        <w:t>:</w:t>
      </w:r>
    </w:p>
    <w:p>
      <w:pPr>
        <w:pStyle w:val="7"/>
        <w:numPr>
          <w:ilvl w:val="0"/>
          <w:numId w:val="1"/>
        </w:numPr>
        <w:spacing w:before="240" w:line="259" w:lineRule="auto"/>
        <w:rPr>
          <w:rFonts w:cs="Times New Roman"/>
        </w:rPr>
      </w:pPr>
      <w:r>
        <w:rPr>
          <w:rFonts w:cs="Times New Roman"/>
        </w:rPr>
        <w:t>Указать тип, вид структурного подразделения, профиль деятельности подразделения в соответствующих реквизитах формы.</w:t>
      </w:r>
    </w:p>
    <w:p>
      <w:pPr>
        <w:keepNext/>
        <w:spacing w:before="240" w:line="259" w:lineRule="auto"/>
        <w:ind w:firstLine="0"/>
        <w:jc w:val="center"/>
      </w:pPr>
      <w:r>
        <w:drawing>
          <wp:inline distT="0" distB="0" distL="0" distR="0">
            <wp:extent cx="4289425" cy="2817495"/>
            <wp:effectExtent l="19050" t="19050" r="15875" b="209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216" cy="28279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3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Ввод типа подразделения</w:t>
      </w:r>
    </w:p>
    <w:p>
      <w:pPr>
        <w:pStyle w:val="7"/>
        <w:numPr>
          <w:ilvl w:val="0"/>
          <w:numId w:val="1"/>
        </w:numPr>
        <w:spacing w:before="240" w:line="259" w:lineRule="auto"/>
        <w:rPr>
          <w:rFonts w:cs="Times New Roman"/>
        </w:rPr>
      </w:pPr>
      <w:r>
        <w:rPr>
          <w:rFonts w:cs="Times New Roman"/>
        </w:rPr>
        <w:t>Осуществить «привязку» к зданию, то есть указать здание (реквизит «Основное здание»), в котором расположено подразделение.</w:t>
      </w:r>
    </w:p>
    <w:p>
      <w:pPr>
        <w:keepNext/>
        <w:spacing w:before="240" w:line="259" w:lineRule="auto"/>
        <w:ind w:firstLine="0"/>
        <w:jc w:val="center"/>
      </w:pPr>
      <w:r>
        <w:drawing>
          <wp:inline distT="0" distB="0" distL="0" distR="0">
            <wp:extent cx="4161155" cy="3422015"/>
            <wp:effectExtent l="19050" t="19050" r="10795" b="260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3647" cy="34490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4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Ввод информации о здании размещения</w:t>
      </w:r>
    </w:p>
    <w:p>
      <w:pPr>
        <w:pStyle w:val="7"/>
        <w:numPr>
          <w:ilvl w:val="0"/>
          <w:numId w:val="1"/>
        </w:numPr>
        <w:spacing w:before="240" w:line="259" w:lineRule="auto"/>
        <w:rPr>
          <w:rFonts w:cs="Times New Roman"/>
        </w:rPr>
      </w:pPr>
      <w:r>
        <w:rPr>
          <w:rFonts w:cs="Times New Roman"/>
        </w:rPr>
        <w:t>Установить признаки (если признаки соответствуют конкретному подразделению) обособленности подразделения, врачебной деятельности, а также категорию обслуживаемого населения (взрослое, детское).</w:t>
      </w:r>
    </w:p>
    <w:p>
      <w:pPr>
        <w:keepNext/>
        <w:spacing w:before="240" w:line="259" w:lineRule="auto"/>
        <w:ind w:firstLine="0"/>
        <w:jc w:val="center"/>
      </w:pPr>
      <w:r>
        <w:drawing>
          <wp:inline distT="0" distB="0" distL="0" distR="0">
            <wp:extent cx="3954780" cy="3242310"/>
            <wp:effectExtent l="19050" t="19050" r="26670" b="152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2956" cy="32569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5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Внесение дополнительных характеристик деятельности подразделения</w:t>
      </w:r>
    </w:p>
    <w:p>
      <w:pPr>
        <w:pStyle w:val="7"/>
        <w:numPr>
          <w:ilvl w:val="0"/>
          <w:numId w:val="1"/>
        </w:numPr>
        <w:spacing w:before="240" w:line="259" w:lineRule="auto"/>
        <w:rPr>
          <w:rFonts w:cs="Times New Roman"/>
        </w:rPr>
      </w:pPr>
      <w:r>
        <w:rPr>
          <w:rFonts w:cs="Times New Roman"/>
        </w:rPr>
        <w:t>Ввести контактную информацию по подразделению в соответствии с формами введения номера телефона и адреса.</w:t>
      </w:r>
    </w:p>
    <w:p>
      <w:pPr>
        <w:keepNext/>
        <w:spacing w:before="240" w:line="259" w:lineRule="auto"/>
        <w:ind w:firstLine="0"/>
        <w:jc w:val="center"/>
      </w:pPr>
      <w:r>
        <w:drawing>
          <wp:inline distT="0" distB="0" distL="0" distR="0">
            <wp:extent cx="3955415" cy="3213735"/>
            <wp:effectExtent l="19050" t="19050" r="26035" b="247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5960" cy="32300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6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Форма введения номера телефона</w:t>
      </w:r>
    </w:p>
    <w:p>
      <w:pPr>
        <w:keepNext/>
        <w:ind w:firstLine="0"/>
        <w:jc w:val="center"/>
      </w:pPr>
      <w:r>
        <w:drawing>
          <wp:inline distT="0" distB="0" distL="0" distR="0">
            <wp:extent cx="3973195" cy="3260090"/>
            <wp:effectExtent l="19050" t="19050" r="27305" b="165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0899" cy="32746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7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Форма введения адреса подразделения</w:t>
      </w:r>
    </w:p>
    <w:p>
      <w:pPr>
        <w:keepNext/>
        <w:ind w:firstLine="0"/>
      </w:pPr>
    </w:p>
    <w:p>
      <w:pPr>
        <w:pStyle w:val="7"/>
        <w:numPr>
          <w:ilvl w:val="0"/>
          <w:numId w:val="1"/>
        </w:numPr>
      </w:pPr>
      <w:r>
        <w:t>Во вкладке «Количество коек» ввести сведения о коечной мощности подразделения, если подразделение имеет тип «Стационарный», по команде «Создать» из контекстного меню. Профиль и количество коек обязательные для заполнения поля стационарного подразделения.</w:t>
      </w:r>
    </w:p>
    <w:p>
      <w:pPr>
        <w:keepNext/>
        <w:ind w:firstLine="0"/>
        <w:jc w:val="center"/>
      </w:pPr>
      <w:r>
        <w:drawing>
          <wp:inline distT="0" distB="0" distL="0" distR="0">
            <wp:extent cx="4279265" cy="3470910"/>
            <wp:effectExtent l="19050" t="19050" r="26035" b="152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3535" cy="34906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8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>Введение сведений о койках стационарного подразделения</w:t>
      </w:r>
    </w:p>
    <w:p>
      <w:pPr>
        <w:pStyle w:val="7"/>
        <w:numPr>
          <w:ilvl w:val="0"/>
          <w:numId w:val="1"/>
        </w:numPr>
      </w:pPr>
      <w:r>
        <w:t>Во вкладке «Плановые показатели» по команде правой кнопкой мыши «Создать» ввести значения плановых посещений, выездов, вскрытий и исследований в смену и в сутки. Для подразделения с типом «Лабораторно-диагностический» или «Инструментально-диагностическое» значение «Плановое число исследований в смену» является обязательным для заполнения.</w:t>
      </w:r>
    </w:p>
    <w:p>
      <w:pPr>
        <w:keepNext/>
        <w:ind w:firstLine="0"/>
        <w:jc w:val="center"/>
      </w:pPr>
      <w:r>
        <w:drawing>
          <wp:inline distT="0" distB="0" distL="0" distR="0">
            <wp:extent cx="4663440" cy="3406140"/>
            <wp:effectExtent l="19050" t="19050" r="22860" b="228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5964" cy="34158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9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Введение плановых показателей подразделений</w:t>
      </w:r>
    </w:p>
    <w:p>
      <w:pPr>
        <w:pStyle w:val="7"/>
        <w:numPr>
          <w:ilvl w:val="0"/>
          <w:numId w:val="1"/>
        </w:numPr>
      </w:pPr>
      <w:r>
        <w:t xml:space="preserve">Во вкладке «Скорая и неотложная помощь» для подразделения с типом «Скорая медицинская помощь» необходимо заполнить реквизиты, соответствующие описанию деятельности бригад скорой помощи: </w:t>
      </w:r>
    </w:p>
    <w:p>
      <w:pPr>
        <w:keepNext/>
        <w:ind w:firstLine="0"/>
        <w:jc w:val="center"/>
      </w:pPr>
      <w:r>
        <w:drawing>
          <wp:inline distT="0" distB="0" distL="0" distR="0">
            <wp:extent cx="4426585" cy="3251835"/>
            <wp:effectExtent l="19050" t="19050" r="12065" b="2476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7004" cy="32598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10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Внесение сведений о скорой и неотложной помощи</w:t>
      </w:r>
    </w:p>
    <w:p>
      <w:pPr>
        <w:keepNext/>
        <w:ind w:firstLine="0"/>
      </w:pPr>
    </w:p>
    <w:p>
      <w:pPr>
        <w:pStyle w:val="7"/>
        <w:numPr>
          <w:ilvl w:val="0"/>
          <w:numId w:val="1"/>
        </w:numPr>
      </w:pPr>
      <w:r>
        <w:t>Внести дополнительные характеристики деятельности амбулаторного подразделения во вкладке «Описание амбулаторного подразделения».</w:t>
      </w:r>
    </w:p>
    <w:p>
      <w:pPr>
        <w:keepNext/>
        <w:ind w:firstLine="0"/>
        <w:jc w:val="center"/>
      </w:pPr>
      <w:r>
        <w:drawing>
          <wp:inline distT="0" distB="0" distL="0" distR="0">
            <wp:extent cx="4654550" cy="3387090"/>
            <wp:effectExtent l="19050" t="19050" r="12700" b="2286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9622" cy="33982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11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Внесение дополнительных характеристик деятельности амбулаторного подразделения</w:t>
      </w:r>
    </w:p>
    <w:p>
      <w:pPr>
        <w:pStyle w:val="7"/>
        <w:numPr>
          <w:ilvl w:val="0"/>
          <w:numId w:val="1"/>
        </w:numPr>
      </w:pPr>
      <w:r>
        <w:t>Во вкладке «Описание стационара» внести данные о режиме работы подразделения, приему по скорой, количеству коек для подразделения с типом «Стационарный».</w:t>
      </w:r>
    </w:p>
    <w:p>
      <w:pPr>
        <w:keepNext/>
        <w:ind w:firstLine="0"/>
        <w:jc w:val="center"/>
      </w:pPr>
      <w:r>
        <w:drawing>
          <wp:inline distT="0" distB="0" distL="0" distR="0">
            <wp:extent cx="4512945" cy="3315970"/>
            <wp:effectExtent l="19050" t="19050" r="20955" b="177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9958" cy="33217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Рисунок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 xml:space="preserve"> SEQ Рисунок \* ARABIC </w:instrText>
      </w:r>
      <w:r>
        <w:rPr>
          <w:rFonts w:cs="Times New Roman"/>
          <w:color w:val="auto"/>
        </w:rPr>
        <w:fldChar w:fldCharType="separate"/>
      </w:r>
      <w:r>
        <w:rPr>
          <w:rFonts w:cs="Times New Roman"/>
          <w:color w:val="auto"/>
        </w:rPr>
        <w:t>12</w:t>
      </w:r>
      <w:r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 Внесение дополнительных сведений о стационарном подразделении</w:t>
      </w:r>
    </w:p>
    <w:p>
      <w:pPr>
        <w:rPr>
          <w:rFonts w:cs="Times New Roman"/>
        </w:rPr>
      </w:pPr>
      <w:r>
        <w:rPr>
          <w:rFonts w:cs="Times New Roman"/>
        </w:rPr>
        <w:t xml:space="preserve">После внесения данные следует сохранить по команде «Записать» или «Записать и закрыть».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E6FFE"/>
    <w:multiLevelType w:val="multilevel"/>
    <w:tmpl w:val="764E6FF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2A"/>
    <w:rsid w:val="00010C15"/>
    <w:rsid w:val="000D5D4F"/>
    <w:rsid w:val="000F0901"/>
    <w:rsid w:val="001370B7"/>
    <w:rsid w:val="00164524"/>
    <w:rsid w:val="00180EAE"/>
    <w:rsid w:val="00344484"/>
    <w:rsid w:val="00375CF9"/>
    <w:rsid w:val="003764B9"/>
    <w:rsid w:val="00547EF7"/>
    <w:rsid w:val="0061712A"/>
    <w:rsid w:val="006D5B26"/>
    <w:rsid w:val="007A143F"/>
    <w:rsid w:val="00864B5D"/>
    <w:rsid w:val="009E09EB"/>
    <w:rsid w:val="00A2016D"/>
    <w:rsid w:val="00A50DD4"/>
    <w:rsid w:val="00AE114A"/>
    <w:rsid w:val="00B232CE"/>
    <w:rsid w:val="00C8226A"/>
    <w:rsid w:val="00D513D8"/>
    <w:rsid w:val="00F04290"/>
    <w:rsid w:val="00F31B37"/>
    <w:rsid w:val="00F408E3"/>
    <w:rsid w:val="00FA3ACC"/>
    <w:rsid w:val="4D8D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  <w:ind w:firstLine="567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paragraph" w:styleId="2">
    <w:name w:val="heading 3"/>
    <w:basedOn w:val="1"/>
    <w:next w:val="1"/>
    <w:link w:val="6"/>
    <w:unhideWhenUsed/>
    <w:qFormat/>
    <w:uiPriority w:val="9"/>
    <w:pPr>
      <w:keepNext/>
      <w:keepLines/>
      <w:spacing w:before="160" w:after="120"/>
      <w:ind w:firstLine="0"/>
      <w:jc w:val="left"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character" w:customStyle="1" w:styleId="6">
    <w:name w:val="Заголовок 3 Знак"/>
    <w:basedOn w:val="4"/>
    <w:link w:val="2"/>
    <w:qFormat/>
    <w:uiPriority w:val="9"/>
    <w:rPr>
      <w:rFonts w:ascii="Times New Roman" w:hAnsi="Times New Roman" w:eastAsiaTheme="majorEastAsia" w:cstheme="majorBidi"/>
      <w:b/>
      <w:sz w:val="24"/>
      <w:szCs w:val="24"/>
      <w:u w:val="single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1152</Words>
  <Characters>6568</Characters>
  <Lines>54</Lines>
  <Paragraphs>15</Paragraphs>
  <TotalTime>208</TotalTime>
  <ScaleCrop>false</ScaleCrop>
  <LinksUpToDate>false</LinksUpToDate>
  <CharactersWithSpaces>7705</CharactersWithSpaces>
  <Application>WPS Office_11.2.0.9669_F1E327BC-269C-435d-A152-05C5408002CA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2020-10-07T07:22:00Z</dcterms:created>
  <dc:creator>Александра Александровна Лысенко</dc:creator>
  <cp:lastModifiedBy>New User</cp:lastModifiedBy>
  <dcterms:modified xsi:type="dcterms:W3CDTF">2020-12-26T08:34:50Z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