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841" w14:textId="77777777" w:rsidR="00D55EC5" w:rsidRPr="006B3D27" w:rsidRDefault="00D55EC5" w:rsidP="00D55EC5">
      <w:pPr>
        <w:pStyle w:val="2"/>
        <w:spacing w:before="240" w:line="269" w:lineRule="auto"/>
        <w:rPr>
          <w:color w:val="000000" w:themeColor="text1"/>
        </w:rPr>
      </w:pPr>
      <w:bookmarkStart w:id="0" w:name="_Toc101194537"/>
      <w:r w:rsidRPr="006B3D27">
        <w:rPr>
          <w:color w:val="000000" w:themeColor="text1"/>
        </w:rPr>
        <w:t xml:space="preserve">Обработка «Заполнение характеристик ОС при </w:t>
      </w:r>
      <w:proofErr w:type="spellStart"/>
      <w:r w:rsidRPr="006B3D27">
        <w:rPr>
          <w:color w:val="000000" w:themeColor="text1"/>
        </w:rPr>
        <w:t>задвоении</w:t>
      </w:r>
      <w:proofErr w:type="spellEnd"/>
      <w:r w:rsidRPr="006B3D27">
        <w:rPr>
          <w:color w:val="000000" w:themeColor="text1"/>
        </w:rPr>
        <w:t>»</w:t>
      </w:r>
      <w:bookmarkEnd w:id="0"/>
    </w:p>
    <w:p w14:paraId="56D07FF1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  <w:u w:val="single"/>
        </w:rPr>
      </w:pPr>
      <w:r w:rsidRPr="006B3D27">
        <w:rPr>
          <w:rFonts w:cs="Times New Roman"/>
          <w:color w:val="000000" w:themeColor="text1"/>
          <w:u w:val="single"/>
        </w:rPr>
        <w:t>Назначение обработки</w:t>
      </w:r>
      <w:r w:rsidRPr="006B3D27">
        <w:rPr>
          <w:rFonts w:cs="Times New Roman"/>
          <w:color w:val="000000" w:themeColor="text1"/>
        </w:rPr>
        <w:t>: обработка позволяет пометить инвентарные объекты на удаление, заполнить соответствие между новыми объектами и помеченными на удаление, перенести характеристики основных средств с помеченных на удаление объектов на новые.</w:t>
      </w:r>
    </w:p>
    <w:p w14:paraId="17C92196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  <w:u w:val="single"/>
        </w:rPr>
        <w:t>Расположение обработки</w:t>
      </w:r>
      <w:r w:rsidRPr="006B3D27">
        <w:rPr>
          <w:rFonts w:cs="Times New Roman"/>
          <w:color w:val="000000" w:themeColor="text1"/>
        </w:rPr>
        <w:t>: Подсистема «Материально-техническое обеспечение»- «Сервис».</w:t>
      </w:r>
    </w:p>
    <w:p w14:paraId="1A1A3396" w14:textId="77777777" w:rsidR="00D55EC5" w:rsidRPr="006B3D27" w:rsidRDefault="00D55EC5" w:rsidP="00D55EC5">
      <w:pPr>
        <w:keepNext/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noProof/>
          <w:color w:val="000000" w:themeColor="text1"/>
          <w:lang w:eastAsia="ru-RU"/>
        </w:rPr>
        <w:drawing>
          <wp:inline distT="0" distB="0" distL="0" distR="0" wp14:anchorId="4B420C77" wp14:editId="3FE518C8">
            <wp:extent cx="5940425" cy="3322955"/>
            <wp:effectExtent l="19050" t="19050" r="22225" b="1079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2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39CEE4" w14:textId="6C2FAA0E" w:rsidR="00D55EC5" w:rsidRPr="006B3D27" w:rsidRDefault="00D55EC5" w:rsidP="00D55EC5">
      <w:pPr>
        <w:pStyle w:val="a4"/>
        <w:spacing w:before="240" w:line="269" w:lineRule="auto"/>
        <w:jc w:val="center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 xml:space="preserve">Обработка «Заполнение характеристик ОС при </w:t>
      </w:r>
      <w:proofErr w:type="spellStart"/>
      <w:r w:rsidRPr="006B3D27">
        <w:rPr>
          <w:rFonts w:cs="Times New Roman"/>
          <w:color w:val="000000" w:themeColor="text1"/>
        </w:rPr>
        <w:t>задвоении</w:t>
      </w:r>
      <w:proofErr w:type="spellEnd"/>
      <w:r w:rsidRPr="006B3D27">
        <w:rPr>
          <w:rFonts w:cs="Times New Roman"/>
          <w:color w:val="000000" w:themeColor="text1"/>
        </w:rPr>
        <w:t>»</w:t>
      </w:r>
    </w:p>
    <w:p w14:paraId="16C2F306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  <w:u w:val="single"/>
        </w:rPr>
      </w:pPr>
      <w:r w:rsidRPr="006B3D27">
        <w:rPr>
          <w:rFonts w:cs="Times New Roman"/>
          <w:color w:val="000000" w:themeColor="text1"/>
          <w:u w:val="single"/>
        </w:rPr>
        <w:t>Обработка доступна для пользователей, обладающих ролями</w:t>
      </w:r>
      <w:r w:rsidRPr="006B3D27">
        <w:rPr>
          <w:rFonts w:cs="Times New Roman"/>
          <w:color w:val="000000" w:themeColor="text1"/>
        </w:rPr>
        <w:t>: «Бухгалтерский учет», «Главный бухгалтер», «Главный врач», «Должностное лицо», «Инвентаризация особо ценных медицинских изделий (Минздрав)», «Сбор сведений по инвентаризация особо ценных мед. изделий (мед. организация)», «Пользовательский доступ», «Полные права».</w:t>
      </w:r>
    </w:p>
    <w:p w14:paraId="4FF1D9C3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  <w:u w:val="single"/>
        </w:rPr>
      </w:pPr>
      <w:r w:rsidRPr="006B3D27">
        <w:rPr>
          <w:rFonts w:cs="Times New Roman"/>
          <w:color w:val="000000" w:themeColor="text1"/>
          <w:u w:val="single"/>
        </w:rPr>
        <w:t>Использование обработки:</w:t>
      </w:r>
    </w:p>
    <w:p w14:paraId="0C3BEA9B" w14:textId="77777777" w:rsidR="00D55EC5" w:rsidRPr="006B3D27" w:rsidRDefault="00D55EC5" w:rsidP="00D55EC5">
      <w:pPr>
        <w:pStyle w:val="a3"/>
        <w:numPr>
          <w:ilvl w:val="0"/>
          <w:numId w:val="1"/>
        </w:numPr>
        <w:spacing w:before="240" w:line="269" w:lineRule="auto"/>
        <w:ind w:left="0" w:firstLine="0"/>
        <w:rPr>
          <w:rFonts w:cs="Times New Roman"/>
          <w:color w:val="000000" w:themeColor="text1"/>
          <w:u w:val="single"/>
        </w:rPr>
      </w:pPr>
      <w:r w:rsidRPr="006B3D27">
        <w:rPr>
          <w:rFonts w:cs="Times New Roman"/>
          <w:color w:val="000000" w:themeColor="text1"/>
          <w:u w:val="single"/>
        </w:rPr>
        <w:t>Установка пометки удаления</w:t>
      </w:r>
    </w:p>
    <w:p w14:paraId="71A3EAD6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>Во вкладке «Проставление пометки удаления» осуществляется отбор объектов по МОЛ, типу основного средства. Команда «Загрузить список инв. объектов» позволяет отразить в табличной части перечень инвентарных номеров Системы исходя из установленных отборов, «галочки» выбора позволяют выделить объекты в табличной части. Команда «Установить пометки на удаление» помечает выделенные объекты на удаление.</w:t>
      </w:r>
    </w:p>
    <w:p w14:paraId="38750C3A" w14:textId="77777777" w:rsidR="00D55EC5" w:rsidRPr="006B3D27" w:rsidRDefault="00D55EC5" w:rsidP="00D55EC5">
      <w:pPr>
        <w:keepNext/>
        <w:spacing w:before="240" w:line="269" w:lineRule="auto"/>
        <w:ind w:left="360" w:firstLine="0"/>
        <w:rPr>
          <w:rFonts w:cs="Times New Roman"/>
          <w:color w:val="000000" w:themeColor="text1"/>
        </w:rPr>
      </w:pPr>
      <w:r w:rsidRPr="006B3D27">
        <w:rPr>
          <w:rFonts w:cs="Times New Roman"/>
          <w:noProof/>
          <w:color w:val="000000" w:themeColor="text1"/>
          <w:lang w:eastAsia="ru-RU"/>
        </w:rPr>
        <w:lastRenderedPageBreak/>
        <w:drawing>
          <wp:inline distT="0" distB="0" distL="0" distR="0" wp14:anchorId="52F48B8B" wp14:editId="0A9A3A00">
            <wp:extent cx="5940425" cy="3346069"/>
            <wp:effectExtent l="19050" t="19050" r="22225" b="2603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82"/>
                    <a:stretch/>
                  </pic:blipFill>
                  <pic:spPr bwMode="auto">
                    <a:xfrm>
                      <a:off x="0" y="0"/>
                      <a:ext cx="5940425" cy="33460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2E9E7" w14:textId="7B9BBA51" w:rsidR="00D55EC5" w:rsidRPr="006B3D27" w:rsidRDefault="00D55EC5" w:rsidP="00D55EC5">
      <w:pPr>
        <w:pStyle w:val="a4"/>
        <w:spacing w:before="240" w:line="269" w:lineRule="auto"/>
        <w:jc w:val="center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>Установка пометки удаления</w:t>
      </w:r>
    </w:p>
    <w:p w14:paraId="56B44524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 xml:space="preserve">Перечень объектов для пометки удаления можно загрузить в обработку из табличного документа во вкладке «Работа с </w:t>
      </w:r>
      <w:r w:rsidRPr="006B3D27">
        <w:rPr>
          <w:rFonts w:cs="Times New Roman"/>
          <w:color w:val="000000" w:themeColor="text1"/>
          <w:lang w:val="en-US"/>
        </w:rPr>
        <w:t>Excel</w:t>
      </w:r>
      <w:r w:rsidRPr="006B3D27">
        <w:rPr>
          <w:rFonts w:cs="Times New Roman"/>
          <w:color w:val="000000" w:themeColor="text1"/>
        </w:rPr>
        <w:t>».</w:t>
      </w:r>
    </w:p>
    <w:p w14:paraId="5CCD6A97" w14:textId="77777777" w:rsidR="00D55EC5" w:rsidRPr="006B3D27" w:rsidRDefault="00D55EC5" w:rsidP="00D55EC5">
      <w:pPr>
        <w:pStyle w:val="a3"/>
        <w:numPr>
          <w:ilvl w:val="0"/>
          <w:numId w:val="1"/>
        </w:numPr>
        <w:spacing w:before="240" w:line="269" w:lineRule="auto"/>
        <w:ind w:left="0" w:firstLine="0"/>
        <w:rPr>
          <w:rFonts w:cs="Times New Roman"/>
          <w:color w:val="000000" w:themeColor="text1"/>
          <w:u w:val="single"/>
        </w:rPr>
      </w:pPr>
      <w:r w:rsidRPr="006B3D27">
        <w:rPr>
          <w:rFonts w:cs="Times New Roman"/>
          <w:color w:val="000000" w:themeColor="text1"/>
          <w:u w:val="single"/>
        </w:rPr>
        <w:t>Установка соответствия значений объектов для переноса</w:t>
      </w:r>
    </w:p>
    <w:p w14:paraId="4F7F0E01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>«Заполнить соответствия» - команда поиска соответствия между помеченными на удаление инвентарными номерами и непомеченными на удаление. Поиск осуществляется по наименованию инвентарного объекта и номеру. Если в Системе соответствий несколько, табличная часть заполнена не будет.</w:t>
      </w:r>
    </w:p>
    <w:p w14:paraId="58490C76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>«Добавить» - команда ручного подбора объектов, выбор значений из справочника «Инвентарные номера»,</w:t>
      </w:r>
    </w:p>
    <w:p w14:paraId="056FEB61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>«Путь к файлу соответствия» - поле указания размещения таблицы соответствия инвентарных номеров на рабочем компьютере пользователя, Таблица соответствия должна состоять из двух столбцов: «старый инвентарный номер», «новый инвентарный номер».</w:t>
      </w:r>
    </w:p>
    <w:p w14:paraId="31A599EB" w14:textId="77777777" w:rsidR="00D55EC5" w:rsidRPr="006B3D27" w:rsidRDefault="00D55EC5" w:rsidP="00D55EC5">
      <w:pPr>
        <w:keepNext/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noProof/>
          <w:color w:val="000000" w:themeColor="text1"/>
          <w:lang w:eastAsia="ru-RU"/>
        </w:rPr>
        <w:drawing>
          <wp:inline distT="0" distB="0" distL="0" distR="0" wp14:anchorId="59AFD80F" wp14:editId="4A008AEB">
            <wp:extent cx="5940425" cy="1228725"/>
            <wp:effectExtent l="19050" t="19050" r="22225" b="2857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8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0E9042" w14:textId="2047B089" w:rsidR="00D55EC5" w:rsidRPr="006B3D27" w:rsidRDefault="00D55EC5" w:rsidP="00D55EC5">
      <w:pPr>
        <w:pStyle w:val="a4"/>
        <w:spacing w:before="240" w:line="269" w:lineRule="auto"/>
        <w:jc w:val="center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>Образец таблицы соответствия</w:t>
      </w:r>
    </w:p>
    <w:p w14:paraId="7EC0FD2E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 xml:space="preserve">«Изменились начальные символы» - если в нумерации инвентарных объектов поменялись только первые цифры, то таблица </w:t>
      </w:r>
      <w:proofErr w:type="spellStart"/>
      <w:r w:rsidRPr="006B3D27">
        <w:rPr>
          <w:rFonts w:cs="Times New Roman"/>
          <w:color w:val="000000" w:themeColor="text1"/>
        </w:rPr>
        <w:t>Exсel</w:t>
      </w:r>
      <w:proofErr w:type="spellEnd"/>
      <w:r w:rsidRPr="006B3D27">
        <w:rPr>
          <w:rFonts w:cs="Times New Roman"/>
          <w:color w:val="000000" w:themeColor="text1"/>
        </w:rPr>
        <w:t xml:space="preserve"> должна состоять только из одного столбца, содержащего сведения </w:t>
      </w:r>
      <w:r w:rsidRPr="006B3D27">
        <w:rPr>
          <w:rFonts w:cs="Times New Roman"/>
          <w:color w:val="000000" w:themeColor="text1"/>
        </w:rPr>
        <w:lastRenderedPageBreak/>
        <w:t>о старых инвентарных номерах. В форме загрузки файла следует поставить галочку «Изменились начальные символы» и указать, на какие цифры произошла замена.</w:t>
      </w:r>
    </w:p>
    <w:p w14:paraId="4CBDB94F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 xml:space="preserve">«Загрузить из файла» - команда загрузки данных из таблицы соответствия </w:t>
      </w:r>
      <w:proofErr w:type="spellStart"/>
      <w:r w:rsidRPr="006B3D27">
        <w:rPr>
          <w:rFonts w:cs="Times New Roman"/>
          <w:color w:val="000000" w:themeColor="text1"/>
        </w:rPr>
        <w:t>Exсel</w:t>
      </w:r>
      <w:proofErr w:type="spellEnd"/>
      <w:r w:rsidRPr="006B3D27">
        <w:rPr>
          <w:rFonts w:cs="Times New Roman"/>
          <w:color w:val="000000" w:themeColor="text1"/>
        </w:rPr>
        <w:t>.</w:t>
      </w:r>
    </w:p>
    <w:p w14:paraId="257ADF3F" w14:textId="77777777" w:rsidR="00D55EC5" w:rsidRPr="006B3D27" w:rsidRDefault="00D55EC5" w:rsidP="00D55EC5">
      <w:pPr>
        <w:pStyle w:val="a3"/>
        <w:numPr>
          <w:ilvl w:val="0"/>
          <w:numId w:val="1"/>
        </w:numPr>
        <w:spacing w:before="240" w:line="269" w:lineRule="auto"/>
        <w:ind w:left="0" w:firstLine="0"/>
        <w:rPr>
          <w:rFonts w:cs="Times New Roman"/>
          <w:color w:val="000000" w:themeColor="text1"/>
          <w:u w:val="single"/>
        </w:rPr>
      </w:pPr>
      <w:r w:rsidRPr="006B3D27">
        <w:rPr>
          <w:rFonts w:cs="Times New Roman"/>
          <w:color w:val="000000" w:themeColor="text1"/>
          <w:u w:val="single"/>
        </w:rPr>
        <w:t>Перенос характеристик</w:t>
      </w:r>
    </w:p>
    <w:p w14:paraId="75D33BAA" w14:textId="77777777" w:rsidR="00D55EC5" w:rsidRPr="006B3D27" w:rsidRDefault="00D55EC5" w:rsidP="00D55EC5">
      <w:pPr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 xml:space="preserve">Команда «Загрузить характеристики» осуществляет перенос с помеченных на удаление инвентарных объектов левого столбца табличной части на новые инвентарные объекты из правого столбца табличной части следующие сведения: характеристики медицинского оборудования, характеристики ОС (техническое состояние, год выпуска и </w:t>
      </w:r>
      <w:proofErr w:type="spellStart"/>
      <w:r w:rsidRPr="006B3D27">
        <w:rPr>
          <w:rFonts w:cs="Times New Roman"/>
          <w:color w:val="000000" w:themeColor="text1"/>
        </w:rPr>
        <w:t>тд</w:t>
      </w:r>
      <w:proofErr w:type="spellEnd"/>
      <w:r w:rsidRPr="006B3D27">
        <w:rPr>
          <w:rFonts w:cs="Times New Roman"/>
          <w:color w:val="000000" w:themeColor="text1"/>
        </w:rPr>
        <w:t>), сведения о стоимости, сведения об эксплуатации, закрепление объекта за помещением, зданием, подразделениям.</w:t>
      </w:r>
    </w:p>
    <w:p w14:paraId="43A4E969" w14:textId="77777777" w:rsidR="00D55EC5" w:rsidRPr="006B3D27" w:rsidRDefault="00D55EC5" w:rsidP="00D55EC5">
      <w:pPr>
        <w:keepNext/>
        <w:spacing w:before="240" w:line="269" w:lineRule="auto"/>
        <w:ind w:firstLine="0"/>
        <w:rPr>
          <w:rFonts w:cs="Times New Roman"/>
          <w:color w:val="000000" w:themeColor="text1"/>
        </w:rPr>
      </w:pPr>
      <w:r w:rsidRPr="006B3D27">
        <w:rPr>
          <w:rFonts w:cs="Times New Roman"/>
          <w:noProof/>
          <w:color w:val="000000" w:themeColor="text1"/>
          <w:lang w:eastAsia="ru-RU"/>
        </w:rPr>
        <w:drawing>
          <wp:inline distT="0" distB="0" distL="0" distR="0" wp14:anchorId="11DE408D" wp14:editId="165F1946">
            <wp:extent cx="5940425" cy="3300730"/>
            <wp:effectExtent l="19050" t="19050" r="22225" b="1397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9B3657" w14:textId="65961C70" w:rsidR="00D55EC5" w:rsidRPr="006B3D27" w:rsidRDefault="00D55EC5" w:rsidP="00D55EC5">
      <w:pPr>
        <w:pStyle w:val="a4"/>
        <w:spacing w:before="240" w:line="269" w:lineRule="auto"/>
        <w:jc w:val="center"/>
        <w:rPr>
          <w:rFonts w:cs="Times New Roman"/>
          <w:color w:val="000000" w:themeColor="text1"/>
        </w:rPr>
      </w:pPr>
      <w:r w:rsidRPr="006B3D27">
        <w:rPr>
          <w:rFonts w:cs="Times New Roman"/>
          <w:color w:val="000000" w:themeColor="text1"/>
        </w:rPr>
        <w:t>Команда «Загрузить характеристики»</w:t>
      </w:r>
    </w:p>
    <w:p w14:paraId="65806F3C" w14:textId="77777777" w:rsidR="00D96689" w:rsidRDefault="00D55EC5"/>
    <w:sectPr w:rsidR="00D96689" w:rsidSect="00D55E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6F16"/>
    <w:multiLevelType w:val="hybridMultilevel"/>
    <w:tmpl w:val="BDF02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C5"/>
    <w:rsid w:val="005C1067"/>
    <w:rsid w:val="00A356D0"/>
    <w:rsid w:val="00B514B3"/>
    <w:rsid w:val="00D5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2FBF"/>
  <w15:chartTrackingRefBased/>
  <w15:docId w15:val="{DC5CF676-63B9-437D-AE42-13B1141F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EC5"/>
    <w:pPr>
      <w:spacing w:after="0" w:line="276" w:lineRule="auto"/>
      <w:ind w:firstLine="567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55EC5"/>
    <w:pPr>
      <w:keepNext/>
      <w:keepLines/>
      <w:spacing w:before="160" w:after="12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5EC5"/>
    <w:rPr>
      <w:rFonts w:ascii="Times New Roman" w:eastAsiaTheme="majorEastAsia" w:hAnsi="Times New Roman" w:cstheme="majorBidi"/>
      <w:b/>
      <w:sz w:val="24"/>
      <w:szCs w:val="26"/>
    </w:rPr>
  </w:style>
  <w:style w:type="paragraph" w:styleId="a3">
    <w:name w:val="List Paragraph"/>
    <w:basedOn w:val="a"/>
    <w:uiPriority w:val="34"/>
    <w:qFormat/>
    <w:rsid w:val="00D55EC5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55EC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Юлия</dc:creator>
  <cp:keywords/>
  <dc:description/>
  <cp:lastModifiedBy>Исакова Юлия</cp:lastModifiedBy>
  <cp:revision>1</cp:revision>
  <dcterms:created xsi:type="dcterms:W3CDTF">2025-12-04T07:52:00Z</dcterms:created>
  <dcterms:modified xsi:type="dcterms:W3CDTF">2025-12-04T07:54:00Z</dcterms:modified>
</cp:coreProperties>
</file>